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5FC3462B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>
        <w:rPr>
          <w:rFonts w:ascii="NTPreCursivefk" w:hAnsi="NTPreCursivefk"/>
          <w:bCs/>
          <w:sz w:val="44"/>
          <w:szCs w:val="36"/>
          <w:u w:val="single"/>
        </w:rPr>
        <w:t>Spring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5A14A7">
        <w:rPr>
          <w:rFonts w:ascii="NTPreCursivefk" w:hAnsi="NTPreCursivefk"/>
          <w:bCs/>
          <w:sz w:val="44"/>
          <w:szCs w:val="36"/>
          <w:u w:val="single"/>
        </w:rPr>
        <w:t>10</w:t>
      </w:r>
      <w:r w:rsidR="005A14A7" w:rsidRPr="005A14A7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E72E3D">
        <w:rPr>
          <w:rFonts w:ascii="NTPreCursivefk" w:hAnsi="NTPreCursivefk"/>
          <w:bCs/>
          <w:sz w:val="44"/>
          <w:szCs w:val="36"/>
          <w:u w:val="single"/>
        </w:rPr>
        <w:t xml:space="preserve"> February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12AF40CB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40198E">
        <w:rPr>
          <w:rFonts w:ascii="NTPreCursivefk" w:hAnsi="NTPreCursivefk"/>
          <w:bCs/>
          <w:sz w:val="36"/>
          <w:szCs w:val="36"/>
        </w:rPr>
        <w:t>To practise writing facts and opinions and the difference between these.</w:t>
      </w:r>
      <w:bookmarkStart w:id="0" w:name="_GoBack"/>
      <w:bookmarkEnd w:id="0"/>
    </w:p>
    <w:p w14:paraId="375B8590" w14:textId="36F62CC6" w:rsidR="00550A5E" w:rsidRDefault="007E4EFB" w:rsidP="0002619A">
      <w:pPr>
        <w:rPr>
          <w:rFonts w:ascii="NTPreCursivefk" w:hAnsi="NTPreCursivefk"/>
          <w:sz w:val="36"/>
          <w:szCs w:val="36"/>
          <w:highlight w:val="yellow"/>
        </w:rPr>
      </w:pPr>
      <w:r w:rsidRPr="74C1D9DE">
        <w:rPr>
          <w:rFonts w:ascii="NTPreCursivefk" w:hAnsi="NTPreCursivefk"/>
          <w:sz w:val="36"/>
          <w:szCs w:val="36"/>
        </w:rPr>
        <w:t>Maths</w:t>
      </w:r>
      <w:r w:rsidR="00210B10" w:rsidRPr="74C1D9DE">
        <w:rPr>
          <w:rFonts w:ascii="NTPreCursivefk" w:hAnsi="NTPreCursivefk"/>
          <w:sz w:val="36"/>
          <w:szCs w:val="36"/>
        </w:rPr>
        <w:t xml:space="preserve"> </w:t>
      </w:r>
      <w:r w:rsidR="008B2D9D" w:rsidRPr="74C1D9DE">
        <w:rPr>
          <w:rFonts w:ascii="NTPreCursivefk" w:hAnsi="NTPreCursivefk"/>
          <w:sz w:val="36"/>
          <w:szCs w:val="36"/>
        </w:rPr>
        <w:t>–</w:t>
      </w:r>
      <w:r w:rsidR="00A72121" w:rsidRPr="74C1D9DE">
        <w:rPr>
          <w:rFonts w:ascii="NTPreCursivefk" w:hAnsi="NTPreCursivefk"/>
          <w:sz w:val="36"/>
          <w:szCs w:val="36"/>
        </w:rPr>
        <w:t xml:space="preserve"> </w:t>
      </w:r>
      <w:r w:rsidR="7856C9CB" w:rsidRPr="74C1D9DE">
        <w:rPr>
          <w:rFonts w:ascii="NTPreCursivefk" w:hAnsi="NTPreCursivefk"/>
          <w:sz w:val="36"/>
          <w:szCs w:val="36"/>
        </w:rPr>
        <w:t xml:space="preserve">Grouping objects, sharing objects, 2 timetables, dividing by 2.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3CCB2331" w:rsidR="000042F9" w:rsidRDefault="0000353E" w:rsidP="005615F8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3A10C8" w:rsidRPr="003A10C8">
        <w:rPr>
          <w:rFonts w:ascii="NTPreCursivefk" w:hAnsi="NTPreCursivefk"/>
          <w:sz w:val="36"/>
          <w:szCs w:val="36"/>
        </w:rPr>
        <w:t>To understand that water can be a solid and can also be a liquid.</w:t>
      </w:r>
    </w:p>
    <w:p w14:paraId="49A9904C" w14:textId="4B528DAC" w:rsidR="0044255E" w:rsidRPr="009C4E8B" w:rsidRDefault="00121602" w:rsidP="000042F9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3A10C8" w:rsidRPr="003A10C8">
        <w:rPr>
          <w:rFonts w:ascii="NTPreCursivefk" w:hAnsi="NTPreCursivefk"/>
          <w:bCs/>
          <w:sz w:val="36"/>
          <w:szCs w:val="36"/>
          <w:lang w:val="en-US"/>
        </w:rPr>
        <w:t>To design an algorithm</w:t>
      </w:r>
    </w:p>
    <w:p w14:paraId="568E47F9" w14:textId="5DC470D4" w:rsidR="00B40F51" w:rsidRPr="005615F8" w:rsidRDefault="00B40F51" w:rsidP="000042F9">
      <w:pPr>
        <w:pStyle w:val="Heading2"/>
        <w:spacing w:before="0" w:line="240" w:lineRule="auto"/>
        <w:rPr>
          <w:rFonts w:ascii="NTPreCursivefk" w:eastAsia="Calibri" w:hAnsi="NTPreCursivefk"/>
          <w:bCs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3A10C8" w:rsidRPr="003A10C8">
        <w:rPr>
          <w:rFonts w:ascii="NTPreCursivefk" w:eastAsia="Calibri" w:hAnsi="NTPreCursivefk"/>
          <w:bCs/>
          <w:color w:val="auto"/>
          <w:sz w:val="36"/>
          <w:szCs w:val="36"/>
        </w:rPr>
        <w:t>To be able to recognise that some touches are not fun and can hurt or be upsetting</w:t>
      </w:r>
      <w:r w:rsidR="003A10C8">
        <w:rPr>
          <w:rFonts w:ascii="NTPreCursivefk" w:eastAsia="Calibri" w:hAnsi="NTPreCursivefk"/>
          <w:bCs/>
          <w:color w:val="auto"/>
          <w:sz w:val="36"/>
          <w:szCs w:val="36"/>
        </w:rPr>
        <w:t>.</w:t>
      </w:r>
    </w:p>
    <w:p w14:paraId="07D7B88E" w14:textId="2FBCF804" w:rsidR="00121602" w:rsidRPr="00012B25" w:rsidRDefault="002C1127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>PE –</w:t>
      </w:r>
      <w:r w:rsidR="00B50869" w:rsidRPr="394F1273">
        <w:rPr>
          <w:rFonts w:ascii="NTPreCursivefk" w:hAnsi="NTPreCursivefk"/>
          <w:sz w:val="36"/>
          <w:szCs w:val="36"/>
        </w:rPr>
        <w:t xml:space="preserve"> </w:t>
      </w:r>
      <w:r w:rsidR="003A10C8">
        <w:rPr>
          <w:rFonts w:ascii="NTPreCursivefk" w:hAnsi="NTPreCursivefk"/>
          <w:sz w:val="36"/>
          <w:szCs w:val="36"/>
        </w:rPr>
        <w:t xml:space="preserve">To pass the ball with accuracy and to combine dance movements learnt over the unit. </w:t>
      </w:r>
    </w:p>
    <w:p w14:paraId="3693B4B4" w14:textId="2AEFD9B3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  <w:r w:rsidR="003A10C8">
        <w:rPr>
          <w:rFonts w:ascii="NTPreCursivefk" w:hAnsi="NTPreCursivefk"/>
          <w:sz w:val="36"/>
          <w:szCs w:val="36"/>
        </w:rPr>
        <w:t xml:space="preserve">To recap dynamics through musical cartoon. To learn and play a </w:t>
      </w:r>
      <w:proofErr w:type="gramStart"/>
      <w:r w:rsidR="003A10C8">
        <w:rPr>
          <w:rFonts w:ascii="NTPreCursivefk" w:hAnsi="NTPreCursivefk"/>
          <w:sz w:val="36"/>
          <w:szCs w:val="36"/>
        </w:rPr>
        <w:t>4 bar</w:t>
      </w:r>
      <w:proofErr w:type="gramEnd"/>
      <w:r w:rsidR="003A10C8">
        <w:rPr>
          <w:rFonts w:ascii="NTPreCursivefk" w:hAnsi="NTPreCursivefk"/>
          <w:sz w:val="36"/>
          <w:szCs w:val="36"/>
        </w:rPr>
        <w:t xml:space="preserve"> melody on the recorder. </w:t>
      </w:r>
    </w:p>
    <w:p w14:paraId="5463693C" w14:textId="05C50949" w:rsidR="00815FCB" w:rsidRPr="003A10C8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3A10C8" w:rsidRPr="003A10C8">
        <w:rPr>
          <w:rFonts w:ascii="NTPreCursivefk" w:hAnsi="NTPreCursivefk"/>
          <w:color w:val="000000"/>
          <w:sz w:val="36"/>
          <w:szCs w:val="36"/>
        </w:rPr>
        <w:t>To know how Muslims show that something is important</w:t>
      </w:r>
    </w:p>
    <w:p w14:paraId="260DAF87" w14:textId="2CE3FA3B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74C1D9DE">
        <w:rPr>
          <w:rFonts w:ascii="NTPreCursivefk" w:hAnsi="NTPreCursivefk"/>
          <w:sz w:val="36"/>
          <w:szCs w:val="36"/>
        </w:rPr>
        <w:t xml:space="preserve">Spellings – </w:t>
      </w:r>
      <w:r w:rsidR="4E5DF85A" w:rsidRPr="74C1D9DE">
        <w:rPr>
          <w:rFonts w:ascii="NTPreCursivefk" w:hAnsi="NTPreCursivefk"/>
          <w:sz w:val="36"/>
          <w:szCs w:val="36"/>
        </w:rPr>
        <w:t xml:space="preserve">Why do some words end </w:t>
      </w:r>
      <w:proofErr w:type="spellStart"/>
      <w:r w:rsidR="4E5DF85A" w:rsidRPr="74C1D9DE">
        <w:rPr>
          <w:rFonts w:ascii="NTPreCursivefk" w:hAnsi="NTPreCursivefk"/>
          <w:sz w:val="36"/>
          <w:szCs w:val="36"/>
        </w:rPr>
        <w:t>dge</w:t>
      </w:r>
      <w:proofErr w:type="spellEnd"/>
      <w:r w:rsidR="4E5DF85A" w:rsidRPr="74C1D9DE">
        <w:rPr>
          <w:rFonts w:ascii="NTPreCursivefk" w:hAnsi="NTPreCursivefk"/>
          <w:sz w:val="36"/>
          <w:szCs w:val="36"/>
        </w:rPr>
        <w:t xml:space="preserve"> or </w:t>
      </w:r>
      <w:proofErr w:type="spellStart"/>
      <w:r w:rsidR="4E5DF85A" w:rsidRPr="74C1D9DE">
        <w:rPr>
          <w:rFonts w:ascii="NTPreCursivefk" w:hAnsi="NTPreCursivefk"/>
          <w:sz w:val="36"/>
          <w:szCs w:val="36"/>
        </w:rPr>
        <w:t>ge</w:t>
      </w:r>
      <w:proofErr w:type="spellEnd"/>
      <w:r w:rsidR="4E5DF85A" w:rsidRPr="74C1D9DE">
        <w:rPr>
          <w:rFonts w:ascii="NTPreCursivefk" w:hAnsi="NTPreCursivefk"/>
          <w:sz w:val="36"/>
          <w:szCs w:val="36"/>
        </w:rPr>
        <w:t>? Why can /j/ be spelled j or g in different words?</w:t>
      </w:r>
    </w:p>
    <w:p w14:paraId="2A0768DC" w14:textId="69A42DB8" w:rsidR="12AD307D" w:rsidRDefault="12AD307D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74C1D9DE">
        <w:rPr>
          <w:rFonts w:ascii="NTPreCursivefk" w:eastAsia="NTPreCursivefk" w:hAnsi="NTPreCursivefk" w:cs="NTPreCursivefk"/>
          <w:sz w:val="36"/>
          <w:szCs w:val="36"/>
        </w:rPr>
        <w:t xml:space="preserve">RULE: </w:t>
      </w:r>
      <w:r w:rsidR="324D9CBB" w:rsidRPr="74C1D9DE">
        <w:rPr>
          <w:rFonts w:ascii="NTPreCursivefk" w:eastAsia="NTPreCursivefk" w:hAnsi="NTPreCursivefk" w:cs="NTPreCursivefk"/>
          <w:sz w:val="36"/>
          <w:szCs w:val="36"/>
        </w:rPr>
        <w:t xml:space="preserve">We use </w:t>
      </w:r>
      <w:proofErr w:type="spellStart"/>
      <w:r w:rsidR="324D9CBB" w:rsidRPr="74C1D9DE">
        <w:rPr>
          <w:rFonts w:ascii="NTPreCursivefk" w:eastAsia="NTPreCursivefk" w:hAnsi="NTPreCursivefk" w:cs="NTPreCursivefk"/>
          <w:sz w:val="36"/>
          <w:szCs w:val="36"/>
        </w:rPr>
        <w:t>ge</w:t>
      </w:r>
      <w:proofErr w:type="spellEnd"/>
      <w:r w:rsidR="324D9CBB" w:rsidRPr="74C1D9DE">
        <w:rPr>
          <w:rFonts w:ascii="NTPreCursivefk" w:eastAsia="NTPreCursivefk" w:hAnsi="NTPreCursivefk" w:cs="NTPreCursivefk"/>
          <w:sz w:val="36"/>
          <w:szCs w:val="36"/>
        </w:rPr>
        <w:t xml:space="preserve"> if there is a diagraph before the /j/ sound. </w:t>
      </w:r>
    </w:p>
    <w:p w14:paraId="591702EB" w14:textId="62D7E13D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EE8C245" w14:textId="29CD332B" w:rsidR="005615F8" w:rsidRPr="005615F8" w:rsidRDefault="005615F8" w:rsidP="005615F8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664C61CF" w14:textId="70F775BF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06D1D84" w14:textId="6D8079A2" w:rsidR="005748BB" w:rsidRDefault="00AC6165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4C73CE0" wp14:editId="36AE43A2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A795617" w14:textId="63D6F3B7" w:rsidR="394F1273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4850945D" w14:textId="1115D3EB" w:rsidR="005615F8" w:rsidRP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7A55732F" w14:textId="2C9AE844" w:rsidR="005748BB" w:rsidRDefault="00AC6165" w:rsidP="00516D81">
      <w:pPr>
        <w:rPr>
          <w:rFonts w:ascii="NTPreCursivefk" w:hAnsi="NTPreCursivefk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DCD4714" wp14:editId="69E9E7B8">
            <wp:extent cx="5731510" cy="15652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EB16" w14:textId="56BC4E54" w:rsidR="005615F8" w:rsidRDefault="005615F8" w:rsidP="00516D81">
      <w:pPr>
        <w:rPr>
          <w:rFonts w:ascii="NTPreCursivefk" w:hAnsi="NTPreCursivefk"/>
          <w:sz w:val="36"/>
          <w:szCs w:val="36"/>
          <w:u w:val="single"/>
        </w:rPr>
      </w:pPr>
    </w:p>
    <w:p w14:paraId="04C4C083" w14:textId="7E37D2E9" w:rsidR="005615F8" w:rsidRPr="005615F8" w:rsidRDefault="005615F8" w:rsidP="00516D81">
      <w:pPr>
        <w:rPr>
          <w:rFonts w:ascii="Comic Sans MS" w:hAnsi="Comic Sans MS"/>
          <w:b/>
          <w:sz w:val="40"/>
          <w:szCs w:val="40"/>
          <w:u w:val="single"/>
        </w:rPr>
      </w:pPr>
    </w:p>
    <w:sectPr w:rsidR="005615F8" w:rsidRPr="005615F8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ascii="Symbol" w:eastAsia="NTPreCursivefk" w:hAnsi="Symbol" w:cs="NTPreCursivef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A10C8"/>
    <w:rsid w:val="003C081D"/>
    <w:rsid w:val="003D6726"/>
    <w:rsid w:val="003E10F2"/>
    <w:rsid w:val="003F3F13"/>
    <w:rsid w:val="003F4EFF"/>
    <w:rsid w:val="0040198E"/>
    <w:rsid w:val="00407DDF"/>
    <w:rsid w:val="00437D4B"/>
    <w:rsid w:val="0044255E"/>
    <w:rsid w:val="004432E0"/>
    <w:rsid w:val="00444478"/>
    <w:rsid w:val="00444F0C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48BB"/>
    <w:rsid w:val="0057778D"/>
    <w:rsid w:val="005808A0"/>
    <w:rsid w:val="0058699F"/>
    <w:rsid w:val="00586E68"/>
    <w:rsid w:val="005967AF"/>
    <w:rsid w:val="005A14A7"/>
    <w:rsid w:val="005B0BB7"/>
    <w:rsid w:val="005C4B2F"/>
    <w:rsid w:val="005D2180"/>
    <w:rsid w:val="005E666A"/>
    <w:rsid w:val="005F6852"/>
    <w:rsid w:val="005F708F"/>
    <w:rsid w:val="006052F9"/>
    <w:rsid w:val="00612807"/>
    <w:rsid w:val="00674429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8F7141"/>
    <w:rsid w:val="00903893"/>
    <w:rsid w:val="00904FC8"/>
    <w:rsid w:val="0092004F"/>
    <w:rsid w:val="00926776"/>
    <w:rsid w:val="00944922"/>
    <w:rsid w:val="00972428"/>
    <w:rsid w:val="009761DA"/>
    <w:rsid w:val="0099177C"/>
    <w:rsid w:val="00994EE8"/>
    <w:rsid w:val="009B1839"/>
    <w:rsid w:val="009B3C5D"/>
    <w:rsid w:val="009C4E8B"/>
    <w:rsid w:val="009D36FF"/>
    <w:rsid w:val="009F6FB3"/>
    <w:rsid w:val="00A0442A"/>
    <w:rsid w:val="00A102CC"/>
    <w:rsid w:val="00A23FF5"/>
    <w:rsid w:val="00A455B1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C6165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72E3D"/>
    <w:rsid w:val="00E90EB4"/>
    <w:rsid w:val="00E92011"/>
    <w:rsid w:val="00E95E1D"/>
    <w:rsid w:val="00EA1D94"/>
    <w:rsid w:val="00EA7ADE"/>
    <w:rsid w:val="00EE54B3"/>
    <w:rsid w:val="00EE59C5"/>
    <w:rsid w:val="00EF3306"/>
    <w:rsid w:val="00F05A41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139F23A"/>
    <w:rsid w:val="03EF49F1"/>
    <w:rsid w:val="089454E6"/>
    <w:rsid w:val="08DB2952"/>
    <w:rsid w:val="0F771E4A"/>
    <w:rsid w:val="10F2693F"/>
    <w:rsid w:val="12AD307D"/>
    <w:rsid w:val="14F930AE"/>
    <w:rsid w:val="15FDC724"/>
    <w:rsid w:val="166C0ED9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4D9CBB"/>
    <w:rsid w:val="325DFE9E"/>
    <w:rsid w:val="383607B3"/>
    <w:rsid w:val="394F1273"/>
    <w:rsid w:val="3A9CAC6B"/>
    <w:rsid w:val="3AAE898D"/>
    <w:rsid w:val="3CB8AF84"/>
    <w:rsid w:val="423644E4"/>
    <w:rsid w:val="4410BED2"/>
    <w:rsid w:val="4A05E886"/>
    <w:rsid w:val="4C743D4F"/>
    <w:rsid w:val="4E15609B"/>
    <w:rsid w:val="4E5DF85A"/>
    <w:rsid w:val="505BD905"/>
    <w:rsid w:val="5224B01E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4C1D9DE"/>
    <w:rsid w:val="77CBDD1F"/>
    <w:rsid w:val="7856C9CB"/>
    <w:rsid w:val="791ADB46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AA827C-4B68-4066-A285-BDE7E31A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7</cp:revision>
  <cp:lastPrinted>2024-09-13T14:14:00Z</cp:lastPrinted>
  <dcterms:created xsi:type="dcterms:W3CDTF">2025-01-08T12:05:00Z</dcterms:created>
  <dcterms:modified xsi:type="dcterms:W3CDTF">2025-02-06T12:27:00Z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