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BE6C" w14:textId="77777777" w:rsidR="000E764A" w:rsidRPr="006E25FC" w:rsidRDefault="000E764A" w:rsidP="000E764A">
      <w:pPr>
        <w:jc w:val="center"/>
        <w:rPr>
          <w:rFonts w:ascii="NTPreCursivefk" w:hAnsi="NTPreCursivefk"/>
          <w:sz w:val="44"/>
          <w:szCs w:val="48"/>
          <w:u w:val="single"/>
        </w:rPr>
      </w:pPr>
      <w:r w:rsidRPr="006E25FC">
        <w:rPr>
          <w:rFonts w:ascii="NTPreCursivefk" w:hAnsi="NTPreCursivefk"/>
          <w:sz w:val="44"/>
          <w:szCs w:val="48"/>
          <w:u w:val="single"/>
        </w:rPr>
        <w:t xml:space="preserve">Year 1 Learning Objectives </w:t>
      </w:r>
    </w:p>
    <w:p w14:paraId="28852062" w14:textId="0115A01E" w:rsidR="000E764A" w:rsidRPr="006E25FC" w:rsidRDefault="000E764A" w:rsidP="000E764A">
      <w:pPr>
        <w:jc w:val="center"/>
        <w:rPr>
          <w:rFonts w:ascii="NTPreCursivefk" w:hAnsi="NTPreCursivefk"/>
          <w:sz w:val="44"/>
          <w:szCs w:val="48"/>
          <w:u w:val="single"/>
        </w:rPr>
      </w:pPr>
      <w:r>
        <w:rPr>
          <w:rFonts w:ascii="NTPreCursivefk" w:hAnsi="NTPreCursivefk"/>
          <w:sz w:val="44"/>
          <w:szCs w:val="48"/>
          <w:u w:val="single"/>
        </w:rPr>
        <w:t xml:space="preserve">Autumn </w:t>
      </w:r>
      <w:r w:rsidRPr="006E25FC">
        <w:rPr>
          <w:rFonts w:ascii="NTPreCursivefk" w:hAnsi="NTPreCursivefk"/>
          <w:sz w:val="44"/>
          <w:szCs w:val="48"/>
          <w:u w:val="single"/>
        </w:rPr>
        <w:t xml:space="preserve">Term w/b </w:t>
      </w:r>
      <w:r w:rsidR="00194EFB">
        <w:rPr>
          <w:rFonts w:ascii="NTPreCursivefk" w:hAnsi="NTPreCursivefk"/>
          <w:sz w:val="44"/>
          <w:szCs w:val="48"/>
          <w:u w:val="single"/>
        </w:rPr>
        <w:t>13</w:t>
      </w:r>
      <w:r w:rsidR="00194EFB" w:rsidRPr="00194EFB">
        <w:rPr>
          <w:rFonts w:ascii="NTPreCursivefk" w:hAnsi="NTPreCursivefk"/>
          <w:sz w:val="44"/>
          <w:szCs w:val="48"/>
          <w:u w:val="single"/>
          <w:vertAlign w:val="superscript"/>
        </w:rPr>
        <w:t>th</w:t>
      </w:r>
      <w:r>
        <w:rPr>
          <w:rFonts w:ascii="NTPreCursivefk" w:hAnsi="NTPreCursivefk"/>
          <w:sz w:val="44"/>
          <w:szCs w:val="48"/>
          <w:u w:val="single"/>
        </w:rPr>
        <w:t xml:space="preserve"> October 202</w:t>
      </w:r>
      <w:r w:rsidR="00194EFB">
        <w:rPr>
          <w:rFonts w:ascii="NTPreCursivefk" w:hAnsi="NTPreCursivefk"/>
          <w:sz w:val="44"/>
          <w:szCs w:val="48"/>
          <w:u w:val="single"/>
        </w:rPr>
        <w:t>5</w:t>
      </w:r>
    </w:p>
    <w:p w14:paraId="16381FB4" w14:textId="77777777" w:rsidR="000E764A" w:rsidRPr="006E25FC" w:rsidRDefault="000E764A" w:rsidP="000E764A">
      <w:pPr>
        <w:rPr>
          <w:rFonts w:ascii="NTPreCursivefk" w:hAnsi="NTPreCursivefk"/>
          <w:sz w:val="36"/>
          <w:szCs w:val="28"/>
          <w:u w:val="single"/>
        </w:rPr>
      </w:pPr>
      <w:r w:rsidRPr="006E25FC">
        <w:rPr>
          <w:rFonts w:ascii="NTPreCursivefk" w:hAnsi="NTPreCursivefk"/>
          <w:sz w:val="36"/>
          <w:szCs w:val="28"/>
          <w:u w:val="single"/>
        </w:rPr>
        <w:t>This week in school we will be learning…</w:t>
      </w:r>
    </w:p>
    <w:p w14:paraId="5F12BDCF" w14:textId="1FC0A93A" w:rsidR="000E764A" w:rsidRPr="005C2C34" w:rsidRDefault="000E764A" w:rsidP="005C2C34">
      <w:pPr>
        <w:rPr>
          <w:rFonts w:ascii="NTPreCursivefk" w:hAnsi="NTPreCursivefk"/>
          <w:bCs/>
          <w:color w:val="000000" w:themeColor="text1"/>
          <w:sz w:val="32"/>
          <w:szCs w:val="32"/>
        </w:rPr>
      </w:pPr>
      <w:r w:rsidRPr="0025334F">
        <w:rPr>
          <w:rStyle w:val="eop"/>
          <w:rFonts w:ascii="NTPreCursivefk" w:hAnsi="NTPreCursivefk"/>
          <w:color w:val="000000"/>
          <w:sz w:val="32"/>
          <w:szCs w:val="28"/>
          <w:u w:val="single"/>
          <w:shd w:val="clear" w:color="auto" w:fill="FFFFFF"/>
        </w:rPr>
        <w:t>English</w:t>
      </w:r>
      <w:r w:rsidRPr="0025334F">
        <w:rPr>
          <w:rStyle w:val="eop"/>
          <w:rFonts w:ascii="NTPreCursivefk" w:hAnsi="NTPreCursivefk"/>
          <w:color w:val="000000"/>
          <w:sz w:val="32"/>
          <w:szCs w:val="28"/>
          <w:shd w:val="clear" w:color="auto" w:fill="FFFFFF"/>
        </w:rPr>
        <w:t xml:space="preserve"> </w:t>
      </w:r>
      <w:proofErr w:type="gramStart"/>
      <w:r w:rsidRPr="0025334F">
        <w:rPr>
          <w:rStyle w:val="eop"/>
          <w:rFonts w:ascii="NTPreCursivefk" w:hAnsi="NTPreCursivefk"/>
          <w:color w:val="000000"/>
          <w:sz w:val="32"/>
          <w:szCs w:val="28"/>
          <w:shd w:val="clear" w:color="auto" w:fill="FFFFFF"/>
        </w:rPr>
        <w:t xml:space="preserve">– </w:t>
      </w:r>
      <w:r w:rsidR="00194EFB">
        <w:rPr>
          <w:rStyle w:val="eop"/>
          <w:rFonts w:ascii="NTPreCursivefk" w:hAnsi="NTPreCursivefk"/>
          <w:color w:val="000000"/>
          <w:sz w:val="32"/>
          <w:szCs w:val="28"/>
          <w:shd w:val="clear" w:color="auto" w:fill="FFFFFF"/>
        </w:rPr>
        <w:t xml:space="preserve"> To</w:t>
      </w:r>
      <w:proofErr w:type="gramEnd"/>
      <w:r w:rsidR="00194EFB">
        <w:rPr>
          <w:rStyle w:val="eop"/>
          <w:rFonts w:ascii="NTPreCursivefk" w:hAnsi="NTPreCursivefk"/>
          <w:color w:val="000000"/>
          <w:sz w:val="32"/>
          <w:szCs w:val="28"/>
          <w:shd w:val="clear" w:color="auto" w:fill="FFFFFF"/>
        </w:rPr>
        <w:t xml:space="preserve"> understand what a story needs. To write my own beginning to a story. </w:t>
      </w:r>
    </w:p>
    <w:p w14:paraId="6D089873" w14:textId="77777777" w:rsidR="000E764A" w:rsidRPr="0025334F" w:rsidRDefault="000E764A" w:rsidP="000E764A">
      <w:pPr>
        <w:spacing w:after="0" w:line="240" w:lineRule="auto"/>
        <w:textAlignment w:val="baseline"/>
        <w:rPr>
          <w:rFonts w:ascii="NTPreCursivefk" w:hAnsi="NTPreCursivefk"/>
          <w:sz w:val="32"/>
          <w:szCs w:val="28"/>
        </w:rPr>
      </w:pPr>
      <w:r w:rsidRPr="0025334F">
        <w:rPr>
          <w:rFonts w:ascii="NTPreCursivefk" w:hAnsi="NTPreCursivefk"/>
          <w:sz w:val="32"/>
          <w:szCs w:val="28"/>
          <w:u w:val="single"/>
        </w:rPr>
        <w:t>Phonics</w:t>
      </w:r>
      <w:r w:rsidRPr="0025334F">
        <w:rPr>
          <w:rFonts w:ascii="NTPreCursivefk" w:hAnsi="NTPreCursivefk"/>
          <w:sz w:val="32"/>
          <w:szCs w:val="28"/>
        </w:rPr>
        <w:t xml:space="preserve"> – (Please see sheet below.)</w:t>
      </w:r>
    </w:p>
    <w:p w14:paraId="7DCD53FB" w14:textId="77777777" w:rsidR="000E764A" w:rsidRPr="0025334F" w:rsidRDefault="000E764A" w:rsidP="000E764A">
      <w:pPr>
        <w:spacing w:after="0" w:line="240" w:lineRule="auto"/>
        <w:textAlignment w:val="baseline"/>
        <w:rPr>
          <w:rFonts w:ascii="NTPreCursivefk" w:eastAsia="Times New Roman" w:hAnsi="NTPreCursivefk" w:cs="Segoe UI"/>
          <w:sz w:val="32"/>
          <w:szCs w:val="28"/>
          <w:lang w:eastAsia="en-GB"/>
        </w:rPr>
      </w:pPr>
    </w:p>
    <w:p w14:paraId="4A974CB6" w14:textId="5E09A8E9" w:rsidR="000E764A" w:rsidRDefault="000E764A" w:rsidP="000E764A">
      <w:pPr>
        <w:rPr>
          <w:rFonts w:ascii="NTPreCursivefk" w:hAnsi="NTPreCursivefk"/>
          <w:bCs/>
          <w:color w:val="000000" w:themeColor="text1"/>
          <w:sz w:val="28"/>
          <w:szCs w:val="18"/>
          <w:u w:val="single"/>
        </w:rPr>
      </w:pPr>
      <w:r w:rsidRPr="0025334F">
        <w:rPr>
          <w:rFonts w:ascii="NTPreCursivefk" w:hAnsi="NTPreCursivefk"/>
          <w:sz w:val="32"/>
          <w:szCs w:val="28"/>
          <w:u w:val="single"/>
        </w:rPr>
        <w:t>Maths</w:t>
      </w:r>
      <w:r w:rsidRPr="0025334F">
        <w:rPr>
          <w:rFonts w:ascii="NTPreCursivefk" w:hAnsi="NTPreCursivefk"/>
          <w:sz w:val="32"/>
          <w:szCs w:val="28"/>
        </w:rPr>
        <w:t xml:space="preserve"> </w:t>
      </w:r>
      <w:proofErr w:type="gramStart"/>
      <w:r>
        <w:rPr>
          <w:rFonts w:ascii="NTPreCursivefk" w:hAnsi="NTPreCursivefk"/>
          <w:sz w:val="32"/>
          <w:szCs w:val="28"/>
        </w:rPr>
        <w:t xml:space="preserve">- </w:t>
      </w:r>
      <w:r w:rsidR="005C2C34">
        <w:rPr>
          <w:rFonts w:ascii="NTPreCursivefk" w:hAnsi="NTPreCursivefk"/>
          <w:sz w:val="32"/>
          <w:szCs w:val="28"/>
        </w:rPr>
        <w:t xml:space="preserve"> To</w:t>
      </w:r>
      <w:proofErr w:type="gramEnd"/>
      <w:r w:rsidR="005C2C34">
        <w:rPr>
          <w:rFonts w:ascii="NTPreCursivefk" w:hAnsi="NTPreCursivefk"/>
          <w:sz w:val="32"/>
          <w:szCs w:val="28"/>
        </w:rPr>
        <w:t xml:space="preserve"> </w:t>
      </w:r>
      <w:r w:rsidR="00194EFB">
        <w:rPr>
          <w:rFonts w:ascii="NTPreCursivefk" w:hAnsi="NTPreCursivefk"/>
          <w:sz w:val="32"/>
          <w:szCs w:val="28"/>
        </w:rPr>
        <w:t xml:space="preserve">find systematic number bonds within 10. To find number bonds to 10.  </w:t>
      </w:r>
      <w:proofErr w:type="spellStart"/>
      <w:r w:rsidR="00194EFB">
        <w:rPr>
          <w:rFonts w:ascii="NTPreCursivefk" w:hAnsi="NTPreCursivefk"/>
          <w:sz w:val="32"/>
          <w:szCs w:val="28"/>
        </w:rPr>
        <w:t>To</w:t>
      </w:r>
      <w:proofErr w:type="spellEnd"/>
      <w:r w:rsidR="00194EFB">
        <w:rPr>
          <w:rFonts w:ascii="NTPreCursivefk" w:hAnsi="NTPreCursivefk"/>
          <w:sz w:val="32"/>
          <w:szCs w:val="28"/>
        </w:rPr>
        <w:t xml:space="preserve"> add by adding together. To add by adding on more. </w:t>
      </w:r>
    </w:p>
    <w:p w14:paraId="7CB817C0" w14:textId="77777777" w:rsidR="008615B6" w:rsidRPr="008615B6" w:rsidRDefault="008615B6" w:rsidP="000E764A">
      <w:pPr>
        <w:rPr>
          <w:rFonts w:ascii="NTPreCursivefk" w:hAnsi="NTPreCursivefk"/>
          <w:bCs/>
          <w:color w:val="000000" w:themeColor="text1"/>
          <w:sz w:val="28"/>
          <w:szCs w:val="18"/>
          <w:u w:val="single"/>
        </w:rPr>
      </w:pPr>
    </w:p>
    <w:p w14:paraId="2966B0CB" w14:textId="77777777" w:rsidR="000E764A" w:rsidRPr="0025334F" w:rsidRDefault="000E764A" w:rsidP="000E764A">
      <w:pPr>
        <w:rPr>
          <w:rFonts w:ascii="NTPreCursivefk" w:hAnsi="NTPreCursivefk"/>
          <w:sz w:val="32"/>
          <w:szCs w:val="28"/>
          <w:u w:val="single"/>
        </w:rPr>
      </w:pPr>
      <w:r w:rsidRPr="0025334F">
        <w:rPr>
          <w:rFonts w:ascii="NTPreCursivefk" w:hAnsi="NTPreCursivefk"/>
          <w:sz w:val="32"/>
          <w:szCs w:val="28"/>
          <w:u w:val="single"/>
        </w:rPr>
        <w:t>Foundation learning</w:t>
      </w:r>
    </w:p>
    <w:p w14:paraId="63992AF2" w14:textId="27588DAC" w:rsidR="000E764A" w:rsidRPr="008615B6" w:rsidRDefault="000E764A" w:rsidP="000E764A">
      <w:pPr>
        <w:rPr>
          <w:rFonts w:ascii="NTPreCursivefk" w:hAnsi="NTPreCursivefk"/>
          <w:sz w:val="36"/>
          <w:szCs w:val="28"/>
        </w:rPr>
      </w:pPr>
      <w:r w:rsidRPr="0025334F">
        <w:rPr>
          <w:rFonts w:ascii="NTPreCursivefk" w:hAnsi="NTPreCursivefk"/>
          <w:sz w:val="32"/>
          <w:szCs w:val="28"/>
          <w:u w:val="single"/>
        </w:rPr>
        <w:t>Geography</w:t>
      </w:r>
      <w:r w:rsidRPr="0025334F">
        <w:rPr>
          <w:rFonts w:ascii="NTPreCursivefk" w:hAnsi="NTPreCursivefk"/>
          <w:sz w:val="32"/>
          <w:szCs w:val="28"/>
        </w:rPr>
        <w:t xml:space="preserve"> – </w:t>
      </w:r>
      <w:r w:rsidR="008615B6" w:rsidRPr="008615B6">
        <w:rPr>
          <w:rFonts w:ascii="NTPreCursivefk" w:hAnsi="NTPreCursivefk"/>
          <w:bCs/>
          <w:color w:val="000000" w:themeColor="text1"/>
          <w:sz w:val="32"/>
          <w:szCs w:val="28"/>
        </w:rPr>
        <w:t xml:space="preserve">To understand </w:t>
      </w:r>
      <w:r w:rsidR="001E5B99">
        <w:rPr>
          <w:rFonts w:ascii="NTPreCursivefk" w:hAnsi="NTPreCursivefk"/>
          <w:bCs/>
          <w:color w:val="000000" w:themeColor="text1"/>
          <w:sz w:val="32"/>
          <w:szCs w:val="28"/>
        </w:rPr>
        <w:t xml:space="preserve">what makes a good map. </w:t>
      </w:r>
    </w:p>
    <w:p w14:paraId="06115F88" w14:textId="4063B6A9" w:rsidR="000E764A" w:rsidRPr="00194EFB" w:rsidRDefault="000E764A" w:rsidP="000E764A">
      <w:pPr>
        <w:rPr>
          <w:rFonts w:ascii="NTPreCursivefk" w:hAnsi="NTPreCursivefk"/>
          <w:sz w:val="36"/>
          <w:szCs w:val="28"/>
        </w:rPr>
      </w:pPr>
      <w:r w:rsidRPr="0025334F">
        <w:rPr>
          <w:rFonts w:ascii="NTPreCursivefk" w:hAnsi="NTPreCursivefk"/>
          <w:sz w:val="32"/>
          <w:szCs w:val="28"/>
          <w:u w:val="single"/>
        </w:rPr>
        <w:t xml:space="preserve">RE </w:t>
      </w:r>
      <w:proofErr w:type="gramStart"/>
      <w:r w:rsidRPr="0025334F">
        <w:rPr>
          <w:rFonts w:ascii="NTPreCursivefk" w:hAnsi="NTPreCursivefk"/>
          <w:sz w:val="32"/>
          <w:szCs w:val="28"/>
        </w:rPr>
        <w:t xml:space="preserve">– </w:t>
      </w:r>
      <w:r w:rsidR="00194EFB">
        <w:rPr>
          <w:rFonts w:ascii="NTPreCursivefk" w:hAnsi="NTPreCursivefk"/>
          <w:sz w:val="32"/>
          <w:szCs w:val="28"/>
        </w:rPr>
        <w:t xml:space="preserve"> </w:t>
      </w:r>
      <w:r w:rsidR="00194EFB" w:rsidRPr="00194EFB">
        <w:rPr>
          <w:rFonts w:ascii="NTPreCursivefk" w:hAnsi="NTPreCursivefk"/>
          <w:sz w:val="32"/>
          <w:szCs w:val="28"/>
        </w:rPr>
        <w:t>To</w:t>
      </w:r>
      <w:proofErr w:type="gramEnd"/>
      <w:r w:rsidR="00194EFB" w:rsidRPr="00194EFB">
        <w:rPr>
          <w:rFonts w:ascii="NTPreCursivefk" w:hAnsi="NTPreCursivefk"/>
          <w:sz w:val="32"/>
          <w:szCs w:val="28"/>
        </w:rPr>
        <w:t xml:space="preserve"> talk about how Christians can share God's creation</w:t>
      </w:r>
    </w:p>
    <w:p w14:paraId="638AA12C" w14:textId="3269F176" w:rsidR="000E764A" w:rsidRPr="0025334F" w:rsidRDefault="000E764A" w:rsidP="000E764A">
      <w:pPr>
        <w:shd w:val="clear" w:color="auto" w:fill="FFFFFF"/>
        <w:spacing w:before="100" w:beforeAutospacing="1" w:after="100" w:afterAutospacing="1" w:line="240" w:lineRule="auto"/>
        <w:rPr>
          <w:rFonts w:ascii="NTPreCursivefk" w:hAnsi="NTPreCursivefk"/>
          <w:sz w:val="32"/>
          <w:szCs w:val="26"/>
        </w:rPr>
      </w:pPr>
      <w:r w:rsidRPr="0025334F">
        <w:rPr>
          <w:rFonts w:ascii="NTPreCursivefk" w:hAnsi="NTPreCursivefk"/>
          <w:sz w:val="32"/>
          <w:szCs w:val="26"/>
          <w:u w:val="single"/>
        </w:rPr>
        <w:t xml:space="preserve">PSHE </w:t>
      </w:r>
      <w:proofErr w:type="gramStart"/>
      <w:r w:rsidRPr="0025334F">
        <w:rPr>
          <w:rFonts w:ascii="NTPreCursivefk" w:hAnsi="NTPreCursivefk"/>
          <w:sz w:val="32"/>
          <w:szCs w:val="26"/>
        </w:rPr>
        <w:t xml:space="preserve">– </w:t>
      </w:r>
      <w:r w:rsidR="001E5B99">
        <w:rPr>
          <w:rFonts w:ascii="NTPreCursivefk" w:hAnsi="NTPreCursivefk"/>
          <w:sz w:val="32"/>
          <w:szCs w:val="26"/>
        </w:rPr>
        <w:t xml:space="preserve"> To</w:t>
      </w:r>
      <w:proofErr w:type="gramEnd"/>
      <w:r w:rsidR="001E5B99">
        <w:rPr>
          <w:rFonts w:ascii="NTPreCursivefk" w:hAnsi="NTPreCursivefk"/>
          <w:sz w:val="32"/>
          <w:szCs w:val="26"/>
        </w:rPr>
        <w:t xml:space="preserve"> </w:t>
      </w:r>
      <w:r w:rsidR="001E5B99" w:rsidRPr="001E5B99">
        <w:rPr>
          <w:rFonts w:ascii="NTPreCursivefk" w:hAnsi="NTPreCursivefk"/>
          <w:sz w:val="32"/>
          <w:szCs w:val="26"/>
        </w:rPr>
        <w:t>understand that I can use</w:t>
      </w:r>
      <w:r w:rsidR="001E5B99">
        <w:rPr>
          <w:rFonts w:ascii="NTPreCursivefk" w:hAnsi="NTPreCursivefk"/>
          <w:sz w:val="32"/>
          <w:szCs w:val="26"/>
        </w:rPr>
        <w:t xml:space="preserve"> </w:t>
      </w:r>
      <w:r w:rsidR="001E5B99" w:rsidRPr="001E5B99">
        <w:rPr>
          <w:rFonts w:ascii="NTPreCursivefk" w:hAnsi="NTPreCursivefk"/>
          <w:sz w:val="32"/>
          <w:szCs w:val="26"/>
        </w:rPr>
        <w:t>different tools to help me change my tools and self–regulate.</w:t>
      </w:r>
    </w:p>
    <w:p w14:paraId="5855FABC" w14:textId="4D0258AF" w:rsidR="000E764A" w:rsidRPr="0025334F" w:rsidRDefault="000E764A" w:rsidP="000E764A">
      <w:pPr>
        <w:shd w:val="clear" w:color="auto" w:fill="FFFFFF"/>
        <w:spacing w:before="100" w:beforeAutospacing="1" w:after="100" w:afterAutospacing="1" w:line="240" w:lineRule="auto"/>
        <w:rPr>
          <w:rFonts w:ascii="NTPreCursivefk" w:hAnsi="NTPreCursivefk"/>
          <w:sz w:val="32"/>
          <w:szCs w:val="26"/>
        </w:rPr>
      </w:pPr>
      <w:r w:rsidRPr="0025334F">
        <w:rPr>
          <w:rFonts w:ascii="NTPreCursivefk" w:hAnsi="NTPreCursivefk"/>
          <w:sz w:val="32"/>
          <w:szCs w:val="26"/>
          <w:u w:val="single"/>
        </w:rPr>
        <w:t>PE</w:t>
      </w:r>
      <w:r w:rsidRPr="0025334F">
        <w:rPr>
          <w:rFonts w:ascii="NTPreCursivefk" w:hAnsi="NTPreCursivefk"/>
          <w:sz w:val="32"/>
          <w:szCs w:val="26"/>
        </w:rPr>
        <w:t xml:space="preserve"> </w:t>
      </w:r>
      <w:proofErr w:type="gramStart"/>
      <w:r w:rsidRPr="0025334F">
        <w:rPr>
          <w:rFonts w:ascii="NTPreCursivefk" w:hAnsi="NTPreCursivefk"/>
          <w:sz w:val="32"/>
          <w:szCs w:val="26"/>
        </w:rPr>
        <w:t xml:space="preserve">– </w:t>
      </w:r>
      <w:r w:rsidR="008615B6">
        <w:rPr>
          <w:rFonts w:ascii="NTPreCursivefk" w:hAnsi="NTPreCursivefk"/>
          <w:sz w:val="32"/>
          <w:szCs w:val="26"/>
        </w:rPr>
        <w:t xml:space="preserve"> </w:t>
      </w:r>
      <w:r w:rsidR="008615B6" w:rsidRPr="008615B6">
        <w:rPr>
          <w:rFonts w:ascii="NTPreCursivefk" w:hAnsi="NTPreCursivefk"/>
          <w:sz w:val="32"/>
          <w:szCs w:val="32"/>
        </w:rPr>
        <w:t>To</w:t>
      </w:r>
      <w:proofErr w:type="gramEnd"/>
      <w:r w:rsidR="008615B6" w:rsidRPr="008615B6">
        <w:rPr>
          <w:rFonts w:ascii="NTPreCursivefk" w:hAnsi="NTPreCursivefk"/>
          <w:sz w:val="32"/>
          <w:szCs w:val="32"/>
        </w:rPr>
        <w:t xml:space="preserve"> show control of a ball with basic actions.</w:t>
      </w:r>
    </w:p>
    <w:p w14:paraId="6EC79C28" w14:textId="362AB41F" w:rsidR="00635E81" w:rsidRDefault="000E764A" w:rsidP="000E764A">
      <w:pPr>
        <w:rPr>
          <w:rFonts w:ascii="NTPreCursivefk" w:hAnsi="NTPreCursivefk"/>
          <w:sz w:val="28"/>
          <w:szCs w:val="28"/>
        </w:rPr>
      </w:pPr>
      <w:r w:rsidRPr="0025334F">
        <w:rPr>
          <w:rFonts w:ascii="NTPreCursivefk" w:hAnsi="NTPreCursivefk"/>
          <w:sz w:val="32"/>
          <w:szCs w:val="26"/>
          <w:u w:val="single"/>
        </w:rPr>
        <w:t>Art</w:t>
      </w:r>
      <w:r w:rsidRPr="0025334F">
        <w:rPr>
          <w:rFonts w:ascii="NTPreCursivefk" w:hAnsi="NTPreCursivefk"/>
          <w:sz w:val="32"/>
          <w:szCs w:val="26"/>
        </w:rPr>
        <w:t xml:space="preserve"> – </w:t>
      </w:r>
      <w:r w:rsidR="001E5B99" w:rsidRPr="001E5B99">
        <w:rPr>
          <w:rFonts w:ascii="NTPreCursivefk" w:hAnsi="NTPreCursivefk"/>
          <w:bCs/>
          <w:sz w:val="28"/>
          <w:szCs w:val="28"/>
        </w:rPr>
        <w:t xml:space="preserve">To </w:t>
      </w:r>
      <w:r w:rsidR="001E5B99" w:rsidRPr="001E5B99">
        <w:rPr>
          <w:rFonts w:ascii="NTPreCursivefk" w:hAnsi="NTPreCursivefk"/>
          <w:sz w:val="28"/>
          <w:szCs w:val="28"/>
        </w:rPr>
        <w:t>understand that artists can use tints and shades of blue to paint water</w:t>
      </w:r>
    </w:p>
    <w:p w14:paraId="1F4CD94A" w14:textId="1BC66DCE" w:rsidR="00194EFB" w:rsidRDefault="00194EFB" w:rsidP="000E764A">
      <w:pPr>
        <w:rPr>
          <w:rFonts w:ascii="NTPreCursivefk" w:hAnsi="NTPreCursivefk"/>
          <w:sz w:val="32"/>
          <w:szCs w:val="26"/>
        </w:rPr>
      </w:pPr>
      <w:r w:rsidRPr="00194EFB">
        <w:rPr>
          <w:rFonts w:ascii="NTPreCursivefk" w:hAnsi="NTPreCursivefk"/>
          <w:sz w:val="32"/>
          <w:szCs w:val="26"/>
          <w:u w:val="single"/>
        </w:rPr>
        <w:t>Computing</w:t>
      </w:r>
      <w:r>
        <w:rPr>
          <w:rFonts w:ascii="NTPreCursivefk" w:hAnsi="NTPreCursivefk"/>
          <w:sz w:val="32"/>
          <w:szCs w:val="26"/>
        </w:rPr>
        <w:t xml:space="preserve">- to understand how to use a computer safely </w:t>
      </w:r>
    </w:p>
    <w:p w14:paraId="468ABC26" w14:textId="5360D1E0" w:rsidR="00D60A9B" w:rsidRDefault="00D60A9B" w:rsidP="000E764A"/>
    <w:p w14:paraId="44605092" w14:textId="3DFFD4D8" w:rsidR="00D60A9B" w:rsidRDefault="00D60A9B" w:rsidP="000E764A"/>
    <w:p w14:paraId="1A953A36" w14:textId="69E6F7FD" w:rsidR="00D60A9B" w:rsidRDefault="00D60A9B" w:rsidP="000E764A">
      <w:bookmarkStart w:id="0" w:name="_GoBack"/>
      <w:bookmarkEnd w:id="0"/>
    </w:p>
    <w:p w14:paraId="5CC4A4F6" w14:textId="7EF95B76" w:rsidR="00D60A9B" w:rsidRDefault="00D60A9B" w:rsidP="000E764A"/>
    <w:p w14:paraId="3F36C5DD" w14:textId="33517CD6" w:rsidR="00D60A9B" w:rsidRDefault="00D60A9B" w:rsidP="000E764A"/>
    <w:p w14:paraId="582EF781" w14:textId="1CDA00EF" w:rsidR="00D60A9B" w:rsidRDefault="00D60A9B" w:rsidP="000E764A"/>
    <w:p w14:paraId="74458CF7" w14:textId="0D9178D4" w:rsidR="00D60A9B" w:rsidRDefault="00D60A9B" w:rsidP="000E764A"/>
    <w:p w14:paraId="20D50315" w14:textId="472C391A" w:rsidR="00D60A9B" w:rsidRDefault="00D60A9B" w:rsidP="000E764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6976C6C" wp14:editId="38FCD80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261100" cy="8877857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877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4A"/>
    <w:rsid w:val="000A7461"/>
    <w:rsid w:val="000E764A"/>
    <w:rsid w:val="00194EFB"/>
    <w:rsid w:val="001E5B99"/>
    <w:rsid w:val="005C2C34"/>
    <w:rsid w:val="006121D8"/>
    <w:rsid w:val="00635E81"/>
    <w:rsid w:val="006A11A4"/>
    <w:rsid w:val="008615B6"/>
    <w:rsid w:val="00D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D319"/>
  <w15:chartTrackingRefBased/>
  <w15:docId w15:val="{CF495554-2D77-4DC7-92A4-D942C10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E76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rsid w:val="000E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df678d0a2bf75ed72e2b68d54ac82ab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4439055cc8a0dbc48375b00dbec7f28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847E8-041D-43C0-BAD4-C821C6D25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4E9E2-EB94-404C-BA05-9FCD54C2EF77}">
  <ds:schemaRefs>
    <ds:schemaRef ds:uri="http://schemas.microsoft.com/office/2006/documentManagement/types"/>
    <ds:schemaRef ds:uri="http://purl.org/dc/dcmitype/"/>
    <ds:schemaRef ds:uri="f46c7876-d6ff-4883-ae95-88671aaa7a8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14544498-83b1-4a77-94d0-589b50d8807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98AADC-11F5-4B1C-9567-9807DBD66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3</cp:revision>
  <dcterms:created xsi:type="dcterms:W3CDTF">2025-10-20T10:41:00Z</dcterms:created>
  <dcterms:modified xsi:type="dcterms:W3CDTF">2025-10-20T10:49:00Z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